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EA" w:rsidRDefault="004377EA" w:rsidP="004B3DC9">
      <w:pPr>
        <w:contextualSpacing/>
        <w:jc w:val="both"/>
        <w:rPr>
          <w:rFonts w:ascii="Times New Roman" w:hAnsi="Times New Roman" w:cs="Times New Roman"/>
          <w:b/>
          <w:bCs/>
          <w:sz w:val="24"/>
          <w:szCs w:val="24"/>
        </w:rPr>
      </w:pPr>
      <w:r>
        <w:rPr>
          <w:rFonts w:ascii="Times New Roman" w:hAnsi="Times New Roman" w:cs="Times New Roman"/>
          <w:b/>
          <w:bCs/>
          <w:sz w:val="24"/>
          <w:szCs w:val="24"/>
        </w:rPr>
        <w:t>Avustralya Hükümeti Gazi İşleri Bakanlığı</w:t>
      </w:r>
    </w:p>
    <w:p w:rsidR="004377EA" w:rsidRDefault="004377EA" w:rsidP="004B3DC9">
      <w:pPr>
        <w:contextualSpacing/>
        <w:jc w:val="both"/>
        <w:rPr>
          <w:rFonts w:ascii="Times New Roman" w:hAnsi="Times New Roman" w:cs="Times New Roman"/>
          <w:b/>
          <w:bCs/>
          <w:sz w:val="24"/>
          <w:szCs w:val="24"/>
        </w:rPr>
      </w:pPr>
    </w:p>
    <w:p w:rsidR="004377EA" w:rsidRDefault="004377EA" w:rsidP="004B3DC9">
      <w:pPr>
        <w:contextualSpacing/>
        <w:jc w:val="both"/>
        <w:rPr>
          <w:rFonts w:ascii="Times New Roman" w:hAnsi="Times New Roman" w:cs="Times New Roman"/>
          <w:b/>
          <w:bCs/>
          <w:sz w:val="24"/>
          <w:szCs w:val="24"/>
        </w:rPr>
      </w:pPr>
      <w:r>
        <w:rPr>
          <w:rFonts w:ascii="Times New Roman" w:hAnsi="Times New Roman" w:cs="Times New Roman"/>
          <w:b/>
          <w:bCs/>
          <w:sz w:val="24"/>
          <w:szCs w:val="24"/>
        </w:rPr>
        <w:t>2015 Anzak Günü Yüzüncü Yıl Anma Törenleri İçin Tur Düzenleyicilerine Yönelik Bilgilendirme ve Danışma Süreci</w:t>
      </w:r>
    </w:p>
    <w:p w:rsidR="004377EA" w:rsidRDefault="004377EA" w:rsidP="004B3DC9">
      <w:pPr>
        <w:contextualSpacing/>
        <w:jc w:val="both"/>
        <w:rPr>
          <w:rFonts w:ascii="Times New Roman" w:hAnsi="Times New Roman" w:cs="Times New Roman"/>
          <w:b/>
          <w:bCs/>
          <w:sz w:val="24"/>
          <w:szCs w:val="24"/>
        </w:rPr>
      </w:pPr>
    </w:p>
    <w:p w:rsidR="004377EA" w:rsidRDefault="004377EA" w:rsidP="004B3DC9">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Eylül 2012 </w:t>
      </w:r>
    </w:p>
    <w:p w:rsidR="004377EA" w:rsidRDefault="004377EA" w:rsidP="004B3DC9">
      <w:pPr>
        <w:contextualSpacing/>
        <w:jc w:val="both"/>
        <w:rPr>
          <w:rFonts w:ascii="Times New Roman" w:hAnsi="Times New Roman" w:cs="Times New Roman"/>
          <w:b/>
          <w:bCs/>
          <w:sz w:val="24"/>
          <w:szCs w:val="24"/>
        </w:rPr>
      </w:pPr>
    </w:p>
    <w:p w:rsidR="004377EA" w:rsidRDefault="004377EA" w:rsidP="004B3DC9">
      <w:pPr>
        <w:contextualSpacing/>
        <w:jc w:val="both"/>
        <w:rPr>
          <w:rFonts w:ascii="Times New Roman" w:hAnsi="Times New Roman" w:cs="Times New Roman"/>
          <w:sz w:val="24"/>
          <w:szCs w:val="24"/>
        </w:rPr>
      </w:pPr>
      <w:r>
        <w:rPr>
          <w:rFonts w:ascii="Times New Roman" w:hAnsi="Times New Roman" w:cs="Times New Roman"/>
          <w:sz w:val="24"/>
          <w:szCs w:val="24"/>
        </w:rPr>
        <w:t xml:space="preserve">Gazi İşleri Bakanı ve Anzak Yüzüncü Yılı’ndan Sorumlu Bakan Sn. Warren Snowdon MP, 26 Eylül 2012 tarihinde Başbakan adına hükümetin 2015 yılında Gelibolu’da düzenlenecek Anzak Günü’yle ilgili planlama süreci hakkında bilgi vermek amacıyla istişare çalışmalarının başlatıldığını bildirmiştir. </w:t>
      </w:r>
    </w:p>
    <w:p w:rsidR="004377EA" w:rsidRDefault="004377EA" w:rsidP="004B3DC9">
      <w:pPr>
        <w:contextualSpacing/>
        <w:jc w:val="both"/>
        <w:rPr>
          <w:rFonts w:ascii="Times New Roman" w:hAnsi="Times New Roman" w:cs="Times New Roman"/>
          <w:sz w:val="24"/>
          <w:szCs w:val="24"/>
        </w:rPr>
      </w:pPr>
    </w:p>
    <w:p w:rsidR="004377EA" w:rsidRDefault="004377EA" w:rsidP="004B3DC9">
      <w:pPr>
        <w:contextualSpacing/>
        <w:jc w:val="both"/>
        <w:rPr>
          <w:rFonts w:ascii="Times New Roman" w:hAnsi="Times New Roman" w:cs="Times New Roman"/>
          <w:sz w:val="24"/>
          <w:szCs w:val="24"/>
        </w:rPr>
      </w:pPr>
      <w:r>
        <w:rPr>
          <w:rFonts w:ascii="Times New Roman" w:hAnsi="Times New Roman" w:cs="Times New Roman"/>
          <w:sz w:val="24"/>
          <w:szCs w:val="24"/>
        </w:rPr>
        <w:t xml:space="preserve">Avustralya ve Yeni Zelanda 25 Nisan 2015 tarihinde Türkiye’nin Gelibolu Yarımadası’nda ANZAK çıkarmasının yüzüncü yılı için anma törenleri düzenleyecektir. Pek çok Avustralyalı için Gelibolu’nın özel bir önemi vardır. Çanakkale Savaşı’nda ve Birinci Dünya Savaşı’ndaki birçok cephede yer alan askerlerin aileleri için yaklaşan bu yüzüncü yıl anma törenleri özellikle dokunaklı olacaktır. </w:t>
      </w:r>
    </w:p>
    <w:p w:rsidR="004377EA" w:rsidRDefault="004377EA" w:rsidP="004B3DC9">
      <w:pPr>
        <w:contextualSpacing/>
        <w:jc w:val="both"/>
        <w:rPr>
          <w:rFonts w:ascii="Times New Roman" w:hAnsi="Times New Roman" w:cs="Times New Roman"/>
          <w:sz w:val="24"/>
          <w:szCs w:val="24"/>
        </w:rPr>
      </w:pPr>
    </w:p>
    <w:p w:rsidR="004377EA" w:rsidRDefault="004377EA" w:rsidP="004B3DC9">
      <w:pPr>
        <w:contextualSpacing/>
        <w:jc w:val="both"/>
        <w:rPr>
          <w:rFonts w:ascii="Times New Roman" w:hAnsi="Times New Roman" w:cs="Times New Roman"/>
          <w:sz w:val="24"/>
          <w:szCs w:val="24"/>
        </w:rPr>
      </w:pPr>
      <w:r>
        <w:rPr>
          <w:rFonts w:ascii="Times New Roman" w:hAnsi="Times New Roman" w:cs="Times New Roman"/>
          <w:sz w:val="24"/>
          <w:szCs w:val="24"/>
        </w:rPr>
        <w:t xml:space="preserve">2015 yılında Gelibolu’da düzenlenecek yüzüncü yıl törenleri için şimdiden büyük bir ilgi oluşmuş durumdadır. Gelibolu’daki Anzak Anma Törenleri Alanı’nın kapasitesi kısıtlı olduğundan, büyük katılımın beklendiği bu etkinliklerde bir yandan ziyaretçilerin güvenliğini ve konforunu sağlarken bir yandan da günün anlam ve önemine yaraşır törenler düzenlemek beraberinde bazı zorlukları da getirmektedir. </w:t>
      </w:r>
    </w:p>
    <w:p w:rsidR="004377EA" w:rsidRDefault="004377EA" w:rsidP="004B3DC9">
      <w:pPr>
        <w:contextualSpacing/>
        <w:jc w:val="both"/>
        <w:rPr>
          <w:rFonts w:ascii="Times New Roman" w:hAnsi="Times New Roman" w:cs="Times New Roman"/>
          <w:sz w:val="24"/>
          <w:szCs w:val="24"/>
        </w:rPr>
      </w:pPr>
    </w:p>
    <w:p w:rsidR="004377EA" w:rsidRDefault="004377EA" w:rsidP="004B3DC9">
      <w:pPr>
        <w:contextualSpacing/>
        <w:jc w:val="both"/>
        <w:rPr>
          <w:rFonts w:ascii="Times New Roman" w:hAnsi="Times New Roman" w:cs="Times New Roman"/>
          <w:sz w:val="24"/>
          <w:szCs w:val="24"/>
        </w:rPr>
      </w:pPr>
      <w:r>
        <w:rPr>
          <w:rFonts w:ascii="Times New Roman" w:hAnsi="Times New Roman" w:cs="Times New Roman"/>
          <w:sz w:val="24"/>
          <w:szCs w:val="24"/>
        </w:rPr>
        <w:t xml:space="preserve">Avustralya, Yeni Zelanda ve Türkiye hükümetleri bu yüzüncü yıl törenleri için titiz bir hazırlık içindedir. Bu konudaki tartışmaların odak noktasını yaklaşık 10 bin kişi kapasiteli Şafak Töreni’ndeki yer kısıtlılığı ve katılımcıların belirleneceği çekiliş oluşturmaktadır. Böylesine önemli bir etkinlikteki katılımcıların belirlenmesi için en adil yöntemin bu şekilde gerçekleştirilecek bir çekiliş olduğu düşünülmektedir.  </w:t>
      </w:r>
    </w:p>
    <w:p w:rsidR="004377EA" w:rsidRDefault="004377EA" w:rsidP="004B3DC9">
      <w:pPr>
        <w:contextualSpacing/>
        <w:jc w:val="both"/>
        <w:rPr>
          <w:rFonts w:ascii="Times New Roman" w:hAnsi="Times New Roman" w:cs="Times New Roman"/>
          <w:sz w:val="24"/>
          <w:szCs w:val="24"/>
        </w:rPr>
      </w:pPr>
    </w:p>
    <w:p w:rsidR="004377EA" w:rsidRDefault="004377EA" w:rsidP="004B3DC9">
      <w:pPr>
        <w:contextualSpacing/>
        <w:jc w:val="both"/>
        <w:rPr>
          <w:rFonts w:ascii="Times New Roman" w:hAnsi="Times New Roman" w:cs="Times New Roman"/>
          <w:sz w:val="24"/>
          <w:szCs w:val="24"/>
        </w:rPr>
      </w:pPr>
      <w:r>
        <w:rPr>
          <w:rFonts w:ascii="Times New Roman" w:hAnsi="Times New Roman" w:cs="Times New Roman"/>
          <w:sz w:val="24"/>
          <w:szCs w:val="24"/>
        </w:rPr>
        <w:t xml:space="preserve">Hükümetimizi bu çekiliş sürecinin nasıl işleyeceği konusunda bilgilendirmek amacıyla olabildiğince çok sayıda Avustralyalının görüşlerini öğrenmek istiyoruz. Gelibolu 2015’in internet sayfası olan www.gallipoli2015.dva.gov.au adresinde, bu danışma sürecine katılımı sağlamak için hazırlanan bir tartışma bölümü ve anket yer almaktadır ve kamuya açık olan bu tartışmalar Avustralya’daki 30’dan fazla noktada gerçekleştirilecektir. Bu danışma süreci </w:t>
      </w:r>
      <w:r>
        <w:rPr>
          <w:rFonts w:ascii="Times New Roman" w:hAnsi="Times New Roman" w:cs="Times New Roman"/>
          <w:b/>
          <w:bCs/>
          <w:sz w:val="24"/>
          <w:szCs w:val="24"/>
        </w:rPr>
        <w:t xml:space="preserve">30 Kasım 2012 </w:t>
      </w:r>
      <w:r>
        <w:rPr>
          <w:rFonts w:ascii="Times New Roman" w:hAnsi="Times New Roman" w:cs="Times New Roman"/>
          <w:sz w:val="24"/>
          <w:szCs w:val="24"/>
        </w:rPr>
        <w:t xml:space="preserve">tarihinde sona erecektir. </w:t>
      </w:r>
    </w:p>
    <w:p w:rsidR="004377EA" w:rsidRDefault="004377EA" w:rsidP="004B3DC9">
      <w:pPr>
        <w:contextualSpacing/>
        <w:jc w:val="both"/>
        <w:rPr>
          <w:rFonts w:ascii="Times New Roman" w:hAnsi="Times New Roman" w:cs="Times New Roman"/>
          <w:sz w:val="24"/>
          <w:szCs w:val="24"/>
        </w:rPr>
      </w:pPr>
    </w:p>
    <w:p w:rsidR="004377EA" w:rsidRPr="000928E2" w:rsidRDefault="004377EA" w:rsidP="004B3DC9">
      <w:pPr>
        <w:contextualSpacing/>
        <w:jc w:val="both"/>
        <w:rPr>
          <w:rFonts w:ascii="Times New Roman" w:hAnsi="Times New Roman" w:cs="Times New Roman"/>
          <w:sz w:val="24"/>
          <w:szCs w:val="24"/>
        </w:rPr>
      </w:pPr>
      <w:r>
        <w:rPr>
          <w:rFonts w:ascii="Times New Roman" w:hAnsi="Times New Roman" w:cs="Times New Roman"/>
          <w:sz w:val="24"/>
          <w:szCs w:val="24"/>
        </w:rPr>
        <w:t xml:space="preserve">Bu sürecin bir parçası olarak tur operatörlerinin görüşerine de başvurulacaktır. Sydney (8 Ekim 2012), Brisbane (9 Ekim 2012) ve Melbourne’de (12 Kasım 2102) ulusal, Londra ve İstanbul’da ise Kasım ayı başında uluslararası olmak üzere bilgilendirme toplantıları yapılacaktır. Gazi İşleri Bakanlığı’nca bilinen tur düzenleyicileriyle doğrudan irtibata geçilecek ve toplantıların yeri ve zamanıyla ilgili bilgi verilecektir. Konuyla ilgili sorularınız varsa ya da tur operatörleri için düzenlenen bu toplantılara katılmak istiyorsanız lütfen Gallipoli2015@dva.gov.au adresine e-posta atmak suretiyle bizimle iletişime geçiniz.  </w:t>
      </w:r>
    </w:p>
    <w:sectPr w:rsidR="004377EA" w:rsidRPr="000928E2" w:rsidSect="007162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DC9"/>
    <w:rsid w:val="00083F63"/>
    <w:rsid w:val="000928E2"/>
    <w:rsid w:val="0012484B"/>
    <w:rsid w:val="0022725D"/>
    <w:rsid w:val="0029470C"/>
    <w:rsid w:val="004377EA"/>
    <w:rsid w:val="004A40BD"/>
    <w:rsid w:val="004A74DB"/>
    <w:rsid w:val="004B3DC9"/>
    <w:rsid w:val="004C73DE"/>
    <w:rsid w:val="004F52B9"/>
    <w:rsid w:val="005B7885"/>
    <w:rsid w:val="00693F04"/>
    <w:rsid w:val="007162C2"/>
    <w:rsid w:val="00754631"/>
    <w:rsid w:val="00897AB6"/>
    <w:rsid w:val="009E4474"/>
    <w:rsid w:val="00A61B76"/>
    <w:rsid w:val="00B81000"/>
    <w:rsid w:val="00C57839"/>
    <w:rsid w:val="00FB4E73"/>
    <w:rsid w:val="00FF5FC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B9"/>
    <w:pPr>
      <w:spacing w:after="200" w:line="276" w:lineRule="auto"/>
      <w:jc w:val="center"/>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B3DC9"/>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417</Words>
  <Characters>2380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Avustralya Hükümeti Gazi İşleri Bakanlığı</dc:title>
  <dc:subject/>
  <dc:creator>egemen</dc:creator>
  <cp:keywords/>
  <dc:description/>
  <cp:lastModifiedBy>USER</cp:lastModifiedBy>
  <cp:revision>2</cp:revision>
  <dcterms:created xsi:type="dcterms:W3CDTF">2012-10-03T08:21:00Z</dcterms:created>
  <dcterms:modified xsi:type="dcterms:W3CDTF">2012-10-03T08:21:00Z</dcterms:modified>
</cp:coreProperties>
</file>